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A6" w:rsidRDefault="00513A5B">
      <w:r>
        <w:t xml:space="preserve">Lesson Plans 2017-2018     Pam </w:t>
      </w:r>
      <w:proofErr w:type="spellStart"/>
      <w:proofErr w:type="gramStart"/>
      <w:r>
        <w:t>VanZee</w:t>
      </w:r>
      <w:proofErr w:type="spellEnd"/>
      <w:r>
        <w:t xml:space="preserve">  Grade</w:t>
      </w:r>
      <w:proofErr w:type="gramEnd"/>
      <w:r>
        <w:t xml:space="preserve"> 5</w:t>
      </w:r>
    </w:p>
    <w:p w:rsidR="00513A5B" w:rsidRDefault="00513A5B"/>
    <w:tbl>
      <w:tblPr>
        <w:tblStyle w:val="TableGrid"/>
        <w:tblW w:w="0" w:type="auto"/>
        <w:tblLook w:val="04A0" w:firstRow="1" w:lastRow="0" w:firstColumn="1" w:lastColumn="0" w:noHBand="0" w:noVBand="1"/>
      </w:tblPr>
      <w:tblGrid>
        <w:gridCol w:w="2158"/>
        <w:gridCol w:w="2158"/>
        <w:gridCol w:w="2158"/>
        <w:gridCol w:w="2158"/>
        <w:gridCol w:w="2159"/>
        <w:gridCol w:w="2159"/>
      </w:tblGrid>
      <w:tr w:rsidR="00F4467B" w:rsidTr="00513A5B">
        <w:tc>
          <w:tcPr>
            <w:tcW w:w="2158" w:type="dxa"/>
          </w:tcPr>
          <w:p w:rsidR="00513A5B" w:rsidRDefault="00821702">
            <w:r>
              <w:t>Aug 21-25</w:t>
            </w:r>
            <w:bookmarkStart w:id="0" w:name="_GoBack"/>
            <w:bookmarkEnd w:id="0"/>
          </w:p>
        </w:tc>
        <w:tc>
          <w:tcPr>
            <w:tcW w:w="2158" w:type="dxa"/>
          </w:tcPr>
          <w:p w:rsidR="00513A5B" w:rsidRDefault="00513A5B">
            <w:r>
              <w:t>Reading</w:t>
            </w:r>
          </w:p>
        </w:tc>
        <w:tc>
          <w:tcPr>
            <w:tcW w:w="2158" w:type="dxa"/>
          </w:tcPr>
          <w:p w:rsidR="00513A5B" w:rsidRDefault="00513A5B">
            <w:r>
              <w:t>Writing/Grammar</w:t>
            </w:r>
          </w:p>
        </w:tc>
        <w:tc>
          <w:tcPr>
            <w:tcW w:w="2158" w:type="dxa"/>
          </w:tcPr>
          <w:p w:rsidR="00513A5B" w:rsidRDefault="00513A5B">
            <w:r>
              <w:t>Spelling</w:t>
            </w:r>
          </w:p>
        </w:tc>
        <w:tc>
          <w:tcPr>
            <w:tcW w:w="2159" w:type="dxa"/>
          </w:tcPr>
          <w:p w:rsidR="00513A5B" w:rsidRDefault="00513A5B">
            <w:r>
              <w:t>Math</w:t>
            </w:r>
          </w:p>
        </w:tc>
        <w:tc>
          <w:tcPr>
            <w:tcW w:w="2159" w:type="dxa"/>
          </w:tcPr>
          <w:p w:rsidR="00513A5B" w:rsidRDefault="00513A5B">
            <w:r>
              <w:t>Science</w:t>
            </w:r>
          </w:p>
        </w:tc>
      </w:tr>
      <w:tr w:rsidR="00F4467B" w:rsidTr="00513A5B">
        <w:tc>
          <w:tcPr>
            <w:tcW w:w="2158" w:type="dxa"/>
          </w:tcPr>
          <w:p w:rsidR="00513A5B" w:rsidRDefault="00513A5B">
            <w:r>
              <w:t>Monday</w:t>
            </w:r>
          </w:p>
          <w:p w:rsidR="00513A5B" w:rsidRPr="00513A5B" w:rsidRDefault="00513A5B">
            <w:pPr>
              <w:rPr>
                <w:sz w:val="16"/>
                <w:szCs w:val="16"/>
              </w:rPr>
            </w:pPr>
            <w:r w:rsidRPr="00513A5B">
              <w:rPr>
                <w:sz w:val="16"/>
                <w:szCs w:val="16"/>
              </w:rPr>
              <w:t>Music 10:05-10:35</w:t>
            </w:r>
          </w:p>
          <w:p w:rsidR="00513A5B" w:rsidRDefault="00513A5B">
            <w:r w:rsidRPr="00513A5B">
              <w:rPr>
                <w:sz w:val="16"/>
                <w:szCs w:val="16"/>
              </w:rPr>
              <w:t>Band 11-11:45</w:t>
            </w:r>
          </w:p>
        </w:tc>
        <w:tc>
          <w:tcPr>
            <w:tcW w:w="2158" w:type="dxa"/>
          </w:tcPr>
          <w:p w:rsidR="00513A5B" w:rsidRDefault="00666F99">
            <w:r>
              <w:t>Ice breaker Find someone who…</w:t>
            </w:r>
          </w:p>
          <w:p w:rsidR="004B7552" w:rsidRDefault="00F4467B">
            <w:r>
              <w:t>snapshots</w:t>
            </w:r>
            <w:r w:rsidR="004B7552">
              <w:t xml:space="preserve"> of students for star</w:t>
            </w:r>
            <w:r>
              <w:t xml:space="preserve"> student;</w:t>
            </w:r>
          </w:p>
          <w:p w:rsidR="004B7552" w:rsidRDefault="004B7552">
            <w:r>
              <w:t>Read”</w:t>
            </w:r>
            <w:r w:rsidR="00666F99">
              <w:t xml:space="preserve"> W</w:t>
            </w:r>
            <w:r>
              <w:t>hat is a solar Eclipse?”</w:t>
            </w:r>
          </w:p>
        </w:tc>
        <w:tc>
          <w:tcPr>
            <w:tcW w:w="2158" w:type="dxa"/>
          </w:tcPr>
          <w:p w:rsidR="00513A5B" w:rsidRDefault="004B7552">
            <w:r>
              <w:t xml:space="preserve">Solar eclipse </w:t>
            </w:r>
            <w:proofErr w:type="spellStart"/>
            <w:r>
              <w:t>webquest</w:t>
            </w:r>
            <w:proofErr w:type="spellEnd"/>
          </w:p>
          <w:p w:rsidR="00E8634B" w:rsidRPr="00F4467B" w:rsidRDefault="00F4467B">
            <w:pPr>
              <w:rPr>
                <w:sz w:val="20"/>
              </w:rPr>
            </w:pPr>
            <w:r>
              <w:rPr>
                <w:sz w:val="20"/>
              </w:rPr>
              <w:t>Mr. Eclipse website</w:t>
            </w:r>
          </w:p>
          <w:p w:rsidR="004B7552" w:rsidRDefault="004B7552">
            <w:r>
              <w:t>Group work</w:t>
            </w:r>
          </w:p>
          <w:p w:rsidR="00AB6A3A" w:rsidRDefault="00AB6A3A">
            <w:r>
              <w:t>Go Over Rules: Lunchroom, classroom, playground</w:t>
            </w:r>
          </w:p>
          <w:p w:rsidR="00D55940" w:rsidRDefault="00D55940"/>
        </w:tc>
        <w:tc>
          <w:tcPr>
            <w:tcW w:w="2158" w:type="dxa"/>
          </w:tcPr>
          <w:p w:rsidR="00513A5B" w:rsidRDefault="004B7552">
            <w:r>
              <w:t>Video</w:t>
            </w:r>
            <w:r w:rsidR="00AB6A3A">
              <w:t>:</w:t>
            </w:r>
            <w:r>
              <w:t xml:space="preserve"> Why a total eclipse is a big deal</w:t>
            </w:r>
            <w:r w:rsidR="00666F99">
              <w:t>?</w:t>
            </w:r>
          </w:p>
        </w:tc>
        <w:tc>
          <w:tcPr>
            <w:tcW w:w="2159" w:type="dxa"/>
          </w:tcPr>
          <w:p w:rsidR="00513A5B" w:rsidRDefault="004B7552">
            <w:r>
              <w:t>Go outside and view eclipse</w:t>
            </w:r>
            <w:r w:rsidR="00AB6A3A">
              <w:t xml:space="preserve"> 11:45(following band)</w:t>
            </w:r>
          </w:p>
        </w:tc>
        <w:tc>
          <w:tcPr>
            <w:tcW w:w="2159" w:type="dxa"/>
          </w:tcPr>
          <w:p w:rsidR="00513A5B" w:rsidRDefault="00666F99">
            <w:r>
              <w:t>Solar Eclipse</w:t>
            </w:r>
          </w:p>
          <w:p w:rsidR="00666F99" w:rsidRDefault="00666F99">
            <w:r>
              <w:t>Path of totality WS</w:t>
            </w:r>
          </w:p>
        </w:tc>
      </w:tr>
      <w:tr w:rsidR="00F4467B" w:rsidTr="00513A5B">
        <w:tc>
          <w:tcPr>
            <w:tcW w:w="2158" w:type="dxa"/>
          </w:tcPr>
          <w:p w:rsidR="00513A5B" w:rsidRDefault="00513A5B">
            <w:r>
              <w:t>Tuesday</w:t>
            </w:r>
          </w:p>
          <w:p w:rsidR="00513A5B" w:rsidRDefault="00513A5B">
            <w:r w:rsidRPr="00513A5B">
              <w:rPr>
                <w:sz w:val="18"/>
              </w:rPr>
              <w:t>PE 10:05-10:35</w:t>
            </w:r>
          </w:p>
        </w:tc>
        <w:tc>
          <w:tcPr>
            <w:tcW w:w="2158" w:type="dxa"/>
          </w:tcPr>
          <w:p w:rsidR="00513A5B" w:rsidRDefault="004B7552">
            <w:r>
              <w:t>You Tube: What I am.</w:t>
            </w:r>
          </w:p>
          <w:p w:rsidR="005969C5" w:rsidRDefault="005969C5">
            <w:r>
              <w:t>Reading Diagnostic test</w:t>
            </w:r>
          </w:p>
        </w:tc>
        <w:tc>
          <w:tcPr>
            <w:tcW w:w="2158" w:type="dxa"/>
          </w:tcPr>
          <w:p w:rsidR="00513A5B" w:rsidRDefault="004B7552">
            <w:r>
              <w:t>Classroom rules 2017</w:t>
            </w:r>
          </w:p>
          <w:p w:rsidR="004B7552" w:rsidRDefault="004B7552">
            <w:r>
              <w:t>(</w:t>
            </w:r>
            <w:proofErr w:type="spellStart"/>
            <w:r>
              <w:t>Youtube</w:t>
            </w:r>
            <w:proofErr w:type="spellEnd"/>
            <w:r>
              <w:t>)</w:t>
            </w:r>
          </w:p>
          <w:p w:rsidR="00E8634B" w:rsidRPr="00F4467B" w:rsidRDefault="00E8634B">
            <w:pPr>
              <w:rPr>
                <w:sz w:val="20"/>
              </w:rPr>
            </w:pPr>
          </w:p>
          <w:p w:rsidR="00666F99" w:rsidRDefault="00666F99">
            <w:r w:rsidRPr="00F4467B">
              <w:rPr>
                <w:sz w:val="20"/>
              </w:rPr>
              <w:t>Speak Out Activity-introducing students</w:t>
            </w:r>
          </w:p>
        </w:tc>
        <w:tc>
          <w:tcPr>
            <w:tcW w:w="2158" w:type="dxa"/>
          </w:tcPr>
          <w:p w:rsidR="005969C5" w:rsidRDefault="005969C5"/>
          <w:p w:rsidR="00513A5B" w:rsidRDefault="005969C5" w:rsidP="005969C5">
            <w:r>
              <w:t>M&amp;M sharing ideas</w:t>
            </w:r>
          </w:p>
          <w:p w:rsidR="001F3FB7" w:rsidRDefault="001F3FB7" w:rsidP="005969C5">
            <w:r>
              <w:t>Whole Class</w:t>
            </w:r>
          </w:p>
          <w:p w:rsidR="005969C5" w:rsidRPr="005969C5" w:rsidRDefault="005969C5" w:rsidP="005969C5"/>
        </w:tc>
        <w:tc>
          <w:tcPr>
            <w:tcW w:w="2159" w:type="dxa"/>
          </w:tcPr>
          <w:p w:rsidR="00513A5B" w:rsidRDefault="005969C5">
            <w:r>
              <w:t>Math Placement Test</w:t>
            </w:r>
          </w:p>
        </w:tc>
        <w:tc>
          <w:tcPr>
            <w:tcW w:w="2159" w:type="dxa"/>
          </w:tcPr>
          <w:p w:rsidR="00513A5B" w:rsidRDefault="00666F99">
            <w:r>
              <w:t>Solar Eclipse</w:t>
            </w:r>
          </w:p>
          <w:p w:rsidR="00FE1791" w:rsidRDefault="00FE1791">
            <w:r>
              <w:t>Solar Eclipse Flip book</w:t>
            </w:r>
          </w:p>
          <w:p w:rsidR="00F4467B" w:rsidRDefault="00F4467B">
            <w:r>
              <w:t>Marshmallow tower/Stem activity</w:t>
            </w:r>
          </w:p>
        </w:tc>
      </w:tr>
      <w:tr w:rsidR="00F4467B" w:rsidTr="00513A5B">
        <w:tc>
          <w:tcPr>
            <w:tcW w:w="2158" w:type="dxa"/>
          </w:tcPr>
          <w:p w:rsidR="00513A5B" w:rsidRDefault="00513A5B">
            <w:r>
              <w:t>Wednesday</w:t>
            </w:r>
          </w:p>
          <w:p w:rsidR="00513A5B" w:rsidRPr="00513A5B" w:rsidRDefault="00513A5B" w:rsidP="00513A5B">
            <w:pPr>
              <w:rPr>
                <w:sz w:val="16"/>
                <w:szCs w:val="16"/>
              </w:rPr>
            </w:pPr>
            <w:r w:rsidRPr="00513A5B">
              <w:rPr>
                <w:sz w:val="16"/>
                <w:szCs w:val="16"/>
              </w:rPr>
              <w:t>Music 10:05-10:35</w:t>
            </w:r>
          </w:p>
          <w:p w:rsidR="00513A5B" w:rsidRDefault="00513A5B" w:rsidP="00513A5B">
            <w:r w:rsidRPr="00513A5B">
              <w:rPr>
                <w:sz w:val="16"/>
                <w:szCs w:val="16"/>
              </w:rPr>
              <w:t>Band 11-11:45</w:t>
            </w:r>
          </w:p>
        </w:tc>
        <w:tc>
          <w:tcPr>
            <w:tcW w:w="2158" w:type="dxa"/>
          </w:tcPr>
          <w:p w:rsidR="00513A5B" w:rsidRDefault="00666F99">
            <w:r>
              <w:t xml:space="preserve">Unit 1 </w:t>
            </w:r>
            <w:r>
              <w:br/>
              <w:t>Week 1 Build Background TB 18-19</w:t>
            </w:r>
          </w:p>
          <w:p w:rsidR="00666F99" w:rsidRDefault="00666F99">
            <w:r>
              <w:t>Interactive Read Aloud</w:t>
            </w:r>
          </w:p>
          <w:p w:rsidR="00666F99" w:rsidRDefault="00666F99">
            <w:r>
              <w:t>Intro Vocabulary Vocab WS 1</w:t>
            </w:r>
          </w:p>
        </w:tc>
        <w:tc>
          <w:tcPr>
            <w:tcW w:w="2158" w:type="dxa"/>
          </w:tcPr>
          <w:p w:rsidR="00513A5B" w:rsidRDefault="00666F99">
            <w:r>
              <w:t>Types of Sentences</w:t>
            </w:r>
          </w:p>
          <w:p w:rsidR="00FE1791" w:rsidRDefault="00FE1791">
            <w:r>
              <w:t>WS 1</w:t>
            </w:r>
          </w:p>
          <w:p w:rsidR="00FE1791" w:rsidRDefault="00FE1791">
            <w:r>
              <w:t>Statement;</w:t>
            </w:r>
          </w:p>
          <w:p w:rsidR="00FE1791" w:rsidRDefault="00FE1791">
            <w:r>
              <w:t>Question; fragment</w:t>
            </w:r>
          </w:p>
        </w:tc>
        <w:tc>
          <w:tcPr>
            <w:tcW w:w="2158" w:type="dxa"/>
          </w:tcPr>
          <w:p w:rsidR="00513A5B" w:rsidRDefault="001F3FB7">
            <w:r>
              <w:t>Unit 1 week 1</w:t>
            </w:r>
          </w:p>
          <w:p w:rsidR="001F3FB7" w:rsidRDefault="001F3FB7">
            <w:r>
              <w:t>Short Vowels</w:t>
            </w:r>
          </w:p>
          <w:p w:rsidR="001F3FB7" w:rsidRDefault="001F3FB7">
            <w:r>
              <w:t>WS 1 Intro words/write words</w:t>
            </w:r>
          </w:p>
        </w:tc>
        <w:tc>
          <w:tcPr>
            <w:tcW w:w="2159" w:type="dxa"/>
          </w:tcPr>
          <w:p w:rsidR="005969C5" w:rsidRDefault="005969C5">
            <w:r>
              <w:t>Basic facts WS 1</w:t>
            </w:r>
          </w:p>
          <w:p w:rsidR="00513A5B" w:rsidRDefault="005969C5">
            <w:r>
              <w:t>Topic opener 1.1</w:t>
            </w:r>
          </w:p>
          <w:p w:rsidR="005969C5" w:rsidRDefault="005969C5">
            <w:r>
              <w:t>TE 6-7</w:t>
            </w:r>
          </w:p>
          <w:p w:rsidR="005969C5" w:rsidRDefault="005969C5">
            <w:r>
              <w:t>Do Wb1.1</w:t>
            </w:r>
          </w:p>
          <w:p w:rsidR="001F3FB7" w:rsidRDefault="001F3FB7"/>
          <w:p w:rsidR="001F3FB7" w:rsidRDefault="001F3FB7">
            <w:r>
              <w:t>Roll Some Brain Breaks</w:t>
            </w:r>
          </w:p>
        </w:tc>
        <w:tc>
          <w:tcPr>
            <w:tcW w:w="2159" w:type="dxa"/>
          </w:tcPr>
          <w:p w:rsidR="00513A5B" w:rsidRDefault="00E8634B">
            <w:r>
              <w:t>Solar Energy Unit</w:t>
            </w:r>
          </w:p>
          <w:p w:rsidR="00E8634B" w:rsidRDefault="00E8634B">
            <w:r>
              <w:t>Hand out shadow Poem</w:t>
            </w:r>
            <w:r w:rsidR="00F4467B">
              <w:t>;</w:t>
            </w:r>
          </w:p>
          <w:p w:rsidR="00F4467B" w:rsidRDefault="00F4467B">
            <w:r>
              <w:t>Science notebook</w:t>
            </w:r>
          </w:p>
          <w:p w:rsidR="00F4467B" w:rsidRDefault="00F4467B">
            <w:r>
              <w:t>Notebook questions</w:t>
            </w:r>
          </w:p>
          <w:p w:rsidR="00F4467B" w:rsidRDefault="00F4467B">
            <w:r>
              <w:t>Draw Shadows on pavement</w:t>
            </w:r>
          </w:p>
          <w:p w:rsidR="00F4467B" w:rsidRDefault="00F4467B">
            <w:r>
              <w:t>Shadow Acrostic</w:t>
            </w:r>
          </w:p>
          <w:p w:rsidR="00E8634B" w:rsidRDefault="00E8634B"/>
        </w:tc>
      </w:tr>
      <w:tr w:rsidR="00F4467B" w:rsidTr="00D55940">
        <w:trPr>
          <w:trHeight w:val="1142"/>
        </w:trPr>
        <w:tc>
          <w:tcPr>
            <w:tcW w:w="2158" w:type="dxa"/>
          </w:tcPr>
          <w:p w:rsidR="00513A5B" w:rsidRDefault="00513A5B">
            <w:r>
              <w:t>Thursday</w:t>
            </w:r>
          </w:p>
          <w:p w:rsidR="00513A5B" w:rsidRDefault="00513A5B">
            <w:pPr>
              <w:rPr>
                <w:sz w:val="18"/>
              </w:rPr>
            </w:pPr>
            <w:r w:rsidRPr="00513A5B">
              <w:rPr>
                <w:sz w:val="18"/>
              </w:rPr>
              <w:t>PE 10:05-10:35</w:t>
            </w:r>
          </w:p>
          <w:p w:rsidR="00513A5B" w:rsidRDefault="00513A5B">
            <w:r>
              <w:rPr>
                <w:sz w:val="18"/>
              </w:rPr>
              <w:t>Computers 2:25-2:55</w:t>
            </w:r>
          </w:p>
          <w:p w:rsidR="00513A5B" w:rsidRDefault="00513A5B"/>
        </w:tc>
        <w:tc>
          <w:tcPr>
            <w:tcW w:w="2158" w:type="dxa"/>
          </w:tcPr>
          <w:p w:rsidR="00513A5B" w:rsidRDefault="00666F99">
            <w:r>
              <w:t>Read 22-25</w:t>
            </w:r>
          </w:p>
          <w:p w:rsidR="00666F99" w:rsidRDefault="00666F99">
            <w:r>
              <w:t xml:space="preserve"> Fresh Idea, Summary WS ;TB 26-28 Skills</w:t>
            </w:r>
          </w:p>
          <w:p w:rsidR="00666F99" w:rsidRDefault="00666F99">
            <w:r>
              <w:t>WB 1 In class</w:t>
            </w:r>
          </w:p>
          <w:p w:rsidR="00666F99" w:rsidRDefault="00666F99">
            <w:r>
              <w:t>WB 6</w:t>
            </w:r>
          </w:p>
        </w:tc>
        <w:tc>
          <w:tcPr>
            <w:tcW w:w="2158" w:type="dxa"/>
          </w:tcPr>
          <w:p w:rsidR="00513A5B" w:rsidRDefault="00FE1791">
            <w:proofErr w:type="spellStart"/>
            <w:r>
              <w:t>Ws</w:t>
            </w:r>
            <w:proofErr w:type="spellEnd"/>
            <w:r>
              <w:t xml:space="preserve"> 2</w:t>
            </w:r>
          </w:p>
          <w:p w:rsidR="00FE1791" w:rsidRDefault="00FE1791">
            <w:r>
              <w:t>Command; exclamation</w:t>
            </w:r>
          </w:p>
        </w:tc>
        <w:tc>
          <w:tcPr>
            <w:tcW w:w="2158" w:type="dxa"/>
          </w:tcPr>
          <w:p w:rsidR="00513A5B" w:rsidRDefault="001F3FB7">
            <w:r>
              <w:t>WS 2 Rhyme words</w:t>
            </w:r>
          </w:p>
        </w:tc>
        <w:tc>
          <w:tcPr>
            <w:tcW w:w="2159" w:type="dxa"/>
          </w:tcPr>
          <w:p w:rsidR="00513A5B" w:rsidRDefault="005969C5">
            <w:r>
              <w:t>Topic 1.1</w:t>
            </w:r>
          </w:p>
          <w:p w:rsidR="005969C5" w:rsidRDefault="005969C5">
            <w:r>
              <w:t>Tb 8 Alone</w:t>
            </w:r>
          </w:p>
          <w:p w:rsidR="005969C5" w:rsidRDefault="005969C5">
            <w:r>
              <w:t>Tb 9 partner</w:t>
            </w:r>
          </w:p>
          <w:p w:rsidR="001F3FB7" w:rsidRDefault="001F3FB7">
            <w:r>
              <w:t>Roll Some brain breaks</w:t>
            </w:r>
          </w:p>
        </w:tc>
        <w:tc>
          <w:tcPr>
            <w:tcW w:w="2159" w:type="dxa"/>
          </w:tcPr>
          <w:p w:rsidR="00513A5B" w:rsidRDefault="00F4467B">
            <w:r>
              <w:t xml:space="preserve"> Song-Brighter than the Sun</w:t>
            </w:r>
          </w:p>
          <w:p w:rsidR="00F4467B" w:rsidRDefault="00F4467B">
            <w:r>
              <w:t>Read and discuss</w:t>
            </w:r>
          </w:p>
          <w:p w:rsidR="00F4467B" w:rsidRDefault="00F4467B">
            <w:r>
              <w:t xml:space="preserve"> p 1-5 “The sun”</w:t>
            </w:r>
          </w:p>
          <w:p w:rsidR="00D478C0" w:rsidRDefault="00D478C0"/>
          <w:p w:rsidR="00D478C0" w:rsidRDefault="00D478C0"/>
          <w:p w:rsidR="00D478C0" w:rsidRDefault="00D478C0"/>
          <w:p w:rsidR="00D478C0" w:rsidRDefault="00D478C0"/>
          <w:p w:rsidR="00D478C0" w:rsidRDefault="00D478C0"/>
          <w:p w:rsidR="00D478C0" w:rsidRDefault="00D478C0"/>
        </w:tc>
      </w:tr>
      <w:tr w:rsidR="00F4467B" w:rsidTr="00513A5B">
        <w:tc>
          <w:tcPr>
            <w:tcW w:w="2158" w:type="dxa"/>
          </w:tcPr>
          <w:p w:rsidR="00513A5B" w:rsidRDefault="00513A5B">
            <w:r>
              <w:lastRenderedPageBreak/>
              <w:t>Friday</w:t>
            </w:r>
          </w:p>
          <w:p w:rsidR="00513A5B" w:rsidRPr="00513A5B" w:rsidRDefault="00513A5B">
            <w:pPr>
              <w:rPr>
                <w:sz w:val="20"/>
              </w:rPr>
            </w:pPr>
            <w:r w:rsidRPr="00513A5B">
              <w:rPr>
                <w:sz w:val="20"/>
              </w:rPr>
              <w:t>Music/PE 10:05-10:35</w:t>
            </w:r>
          </w:p>
          <w:p w:rsidR="00513A5B" w:rsidRDefault="00513A5B">
            <w:r w:rsidRPr="00513A5B">
              <w:rPr>
                <w:sz w:val="20"/>
              </w:rPr>
              <w:t>Band 11-11:45</w:t>
            </w:r>
          </w:p>
        </w:tc>
        <w:tc>
          <w:tcPr>
            <w:tcW w:w="2158" w:type="dxa"/>
          </w:tcPr>
          <w:p w:rsidR="00513A5B" w:rsidRDefault="00666F99">
            <w:r>
              <w:t>TB 29 Skills</w:t>
            </w:r>
          </w:p>
          <w:p w:rsidR="00666F99" w:rsidRDefault="00666F99">
            <w:r>
              <w:t>Read “One Hen” 11-15</w:t>
            </w:r>
          </w:p>
          <w:p w:rsidR="00666F99" w:rsidRDefault="00666F99">
            <w:r>
              <w:t xml:space="preserve">Fill Out </w:t>
            </w:r>
            <w:proofErr w:type="spellStart"/>
            <w:r>
              <w:t>Wb</w:t>
            </w:r>
            <w:proofErr w:type="spellEnd"/>
            <w:r>
              <w:t xml:space="preserve"> 2 (Graphic organizer)</w:t>
            </w:r>
          </w:p>
        </w:tc>
        <w:tc>
          <w:tcPr>
            <w:tcW w:w="2158" w:type="dxa"/>
          </w:tcPr>
          <w:p w:rsidR="001F3FB7" w:rsidRDefault="00FE1791">
            <w:r>
              <w:t>Ws3</w:t>
            </w:r>
          </w:p>
          <w:p w:rsidR="00513A5B" w:rsidRDefault="00FE1791">
            <w:r>
              <w:t xml:space="preserve"> Punctuate</w:t>
            </w:r>
          </w:p>
        </w:tc>
        <w:tc>
          <w:tcPr>
            <w:tcW w:w="2158" w:type="dxa"/>
          </w:tcPr>
          <w:p w:rsidR="00513A5B" w:rsidRDefault="001F3FB7">
            <w:r>
              <w:t>Spelling Word cards-sort</w:t>
            </w:r>
          </w:p>
        </w:tc>
        <w:tc>
          <w:tcPr>
            <w:tcW w:w="2159" w:type="dxa"/>
          </w:tcPr>
          <w:p w:rsidR="00513A5B" w:rsidRDefault="005969C5">
            <w:r>
              <w:t>TB 10 Problem Solving</w:t>
            </w:r>
          </w:p>
          <w:p w:rsidR="001F3FB7" w:rsidRDefault="001F3FB7"/>
          <w:p w:rsidR="001F3FB7" w:rsidRDefault="001F3FB7">
            <w:r>
              <w:t>Roll Some brain breaks</w:t>
            </w:r>
          </w:p>
        </w:tc>
        <w:tc>
          <w:tcPr>
            <w:tcW w:w="2159" w:type="dxa"/>
          </w:tcPr>
          <w:p w:rsidR="00513A5B" w:rsidRDefault="00F4467B">
            <w:r>
              <w:t>Shadow poem first stanza</w:t>
            </w:r>
          </w:p>
          <w:p w:rsidR="00D478C0" w:rsidRDefault="00D478C0">
            <w:r>
              <w:t>Questions/Answers</w:t>
            </w:r>
          </w:p>
          <w:p w:rsidR="00D478C0" w:rsidRDefault="00D478C0">
            <w:r>
              <w:t xml:space="preserve"> </w:t>
            </w:r>
            <w:r w:rsidR="00DF5D60">
              <w:t>P</w:t>
            </w:r>
            <w:r>
              <w:t>art</w:t>
            </w:r>
            <w:r w:rsidR="00DF5D60">
              <w:t xml:space="preserve">2 </w:t>
            </w:r>
            <w:r>
              <w:t>Shadow tracking</w:t>
            </w:r>
          </w:p>
        </w:tc>
      </w:tr>
    </w:tbl>
    <w:p w:rsidR="00513A5B" w:rsidRDefault="00821702">
      <w:hyperlink r:id="rId5" w:history="1">
        <w:r w:rsidR="001F3FB7" w:rsidRPr="00213D20">
          <w:rPr>
            <w:rStyle w:val="Hyperlink"/>
          </w:rPr>
          <w:t>www.Jeopardylabs.com/play/back-to-school-20165</w:t>
        </w:r>
      </w:hyperlink>
    </w:p>
    <w:p w:rsidR="00D55940" w:rsidRDefault="00D55940">
      <w:r>
        <w:t>ART:</w:t>
      </w:r>
      <w:r w:rsidR="00481F63">
        <w:t xml:space="preserve"> </w:t>
      </w:r>
      <w:r>
        <w:t>Ready Set Soar posters</w:t>
      </w:r>
    </w:p>
    <w:p w:rsidR="00D55940" w:rsidRDefault="00D55940">
      <w:r>
        <w:t>Computer</w:t>
      </w:r>
      <w:r w:rsidR="00481F63">
        <w:t>:</w:t>
      </w:r>
      <w:r>
        <w:t xml:space="preserve"> Create name tags for desks.</w:t>
      </w:r>
    </w:p>
    <w:p w:rsidR="00F4467B" w:rsidRDefault="00821702" w:rsidP="00F4467B">
      <w:hyperlink r:id="rId6" w:history="1">
        <w:r w:rsidR="00F4467B" w:rsidRPr="00213D20">
          <w:rPr>
            <w:rStyle w:val="Hyperlink"/>
          </w:rPr>
          <w:t>https://www.youtube.com/watch?v=RwlhUcSGqgs</w:t>
        </w:r>
      </w:hyperlink>
      <w:r w:rsidR="00F4467B">
        <w:t xml:space="preserve">          Kid President</w:t>
      </w:r>
    </w:p>
    <w:p w:rsidR="00F4467B" w:rsidRDefault="00821702" w:rsidP="00F4467B">
      <w:pPr>
        <w:rPr>
          <w:sz w:val="20"/>
        </w:rPr>
      </w:pPr>
      <w:hyperlink r:id="rId7" w:history="1">
        <w:r w:rsidR="00F4467B" w:rsidRPr="00213D20">
          <w:rPr>
            <w:rStyle w:val="Hyperlink"/>
            <w:sz w:val="20"/>
          </w:rPr>
          <w:t>http://www.mreclipse.com/Special/SEprimer.html</w:t>
        </w:r>
      </w:hyperlink>
      <w:r w:rsidR="00F4467B">
        <w:rPr>
          <w:sz w:val="20"/>
        </w:rPr>
        <w:t xml:space="preserve">                         </w:t>
      </w:r>
      <w:proofErr w:type="spellStart"/>
      <w:r w:rsidR="00F4467B">
        <w:rPr>
          <w:sz w:val="20"/>
        </w:rPr>
        <w:t>Webquest</w:t>
      </w:r>
      <w:proofErr w:type="spellEnd"/>
    </w:p>
    <w:p w:rsidR="00F4467B" w:rsidRDefault="00821702" w:rsidP="00F4467B">
      <w:pPr>
        <w:rPr>
          <w:sz w:val="20"/>
        </w:rPr>
      </w:pPr>
      <w:hyperlink r:id="rId8" w:history="1">
        <w:r w:rsidR="00F4467B" w:rsidRPr="00213D20">
          <w:rPr>
            <w:rStyle w:val="Hyperlink"/>
            <w:sz w:val="20"/>
          </w:rPr>
          <w:t>https://www.youtube.com/watch?v=9iQg16bEGGM</w:t>
        </w:r>
      </w:hyperlink>
      <w:r w:rsidR="00F4467B">
        <w:rPr>
          <w:sz w:val="20"/>
        </w:rPr>
        <w:t xml:space="preserve">                     Classroom rules</w:t>
      </w:r>
    </w:p>
    <w:p w:rsidR="00B5363D" w:rsidRDefault="00B5363D" w:rsidP="00F4467B">
      <w:pPr>
        <w:rPr>
          <w:sz w:val="20"/>
        </w:rPr>
      </w:pPr>
    </w:p>
    <w:p w:rsidR="00B5363D" w:rsidRDefault="00B5363D" w:rsidP="00F4467B">
      <w:pPr>
        <w:rPr>
          <w:sz w:val="20"/>
        </w:rPr>
      </w:pPr>
    </w:p>
    <w:p w:rsidR="00B5363D" w:rsidRDefault="00B5363D" w:rsidP="00F4467B">
      <w:pPr>
        <w:rPr>
          <w:sz w:val="20"/>
        </w:rPr>
      </w:pPr>
    </w:p>
    <w:p w:rsidR="00B5363D" w:rsidRDefault="00B5363D" w:rsidP="00F4467B">
      <w:pPr>
        <w:rPr>
          <w:sz w:val="20"/>
        </w:rPr>
      </w:pPr>
    </w:p>
    <w:p w:rsidR="00B5363D" w:rsidRDefault="00B5363D" w:rsidP="00F4467B">
      <w:pPr>
        <w:rPr>
          <w:sz w:val="20"/>
        </w:rPr>
      </w:pPr>
    </w:p>
    <w:p w:rsidR="00B5363D" w:rsidRDefault="00B5363D" w:rsidP="00F4467B">
      <w:pPr>
        <w:rPr>
          <w:sz w:val="20"/>
        </w:rPr>
      </w:pPr>
    </w:p>
    <w:p w:rsidR="00B5363D" w:rsidRDefault="00B5363D" w:rsidP="00F4467B">
      <w:pPr>
        <w:rPr>
          <w:sz w:val="20"/>
        </w:rPr>
      </w:pPr>
    </w:p>
    <w:p w:rsidR="00B5363D" w:rsidRDefault="00B5363D" w:rsidP="00F4467B">
      <w:pPr>
        <w:rPr>
          <w:sz w:val="20"/>
        </w:rPr>
      </w:pPr>
    </w:p>
    <w:p w:rsidR="00B5363D" w:rsidRDefault="00B5363D" w:rsidP="00F4467B">
      <w:pPr>
        <w:rPr>
          <w:sz w:val="20"/>
        </w:rPr>
      </w:pPr>
    </w:p>
    <w:p w:rsidR="00B5363D" w:rsidRDefault="00B5363D" w:rsidP="00F4467B">
      <w:pPr>
        <w:rPr>
          <w:sz w:val="20"/>
        </w:rPr>
      </w:pPr>
    </w:p>
    <w:p w:rsidR="00B5363D" w:rsidRDefault="00B5363D" w:rsidP="00F4467B">
      <w:pPr>
        <w:rPr>
          <w:sz w:val="20"/>
        </w:rPr>
      </w:pPr>
    </w:p>
    <w:p w:rsidR="00B5363D" w:rsidRDefault="00B5363D" w:rsidP="00F4467B">
      <w:pPr>
        <w:rPr>
          <w:sz w:val="20"/>
        </w:rPr>
      </w:pPr>
    </w:p>
    <w:tbl>
      <w:tblPr>
        <w:tblStyle w:val="TableGrid"/>
        <w:tblW w:w="0" w:type="auto"/>
        <w:tblLook w:val="04A0" w:firstRow="1" w:lastRow="0" w:firstColumn="1" w:lastColumn="0" w:noHBand="0" w:noVBand="1"/>
      </w:tblPr>
      <w:tblGrid>
        <w:gridCol w:w="6475"/>
        <w:gridCol w:w="6475"/>
      </w:tblGrid>
      <w:tr w:rsidR="00B5363D" w:rsidTr="00B5363D">
        <w:tc>
          <w:tcPr>
            <w:tcW w:w="6475" w:type="dxa"/>
          </w:tcPr>
          <w:p w:rsidR="00B5363D" w:rsidRDefault="00B5363D" w:rsidP="00F4467B">
            <w:pPr>
              <w:rPr>
                <w:sz w:val="20"/>
              </w:rPr>
            </w:pPr>
            <w:r>
              <w:rPr>
                <w:sz w:val="20"/>
              </w:rPr>
              <w:t>Math Standards</w:t>
            </w:r>
          </w:p>
          <w:bookmarkStart w:id="1" w:name="CCSS.Math.Content.5.NBT.A.1"/>
          <w:p w:rsidR="00B5363D" w:rsidRDefault="00B5363D" w:rsidP="00F4467B">
            <w:pPr>
              <w:rPr>
                <w:sz w:val="20"/>
              </w:rPr>
            </w:pPr>
            <w:r>
              <w:fldChar w:fldCharType="begin"/>
            </w:r>
            <w:r>
              <w:instrText xml:space="preserve"> HYPERLINK "http://www.corestandards.org/Math/Content/5/NBT/A/1/" </w:instrText>
            </w:r>
            <w:r>
              <w:fldChar w:fldCharType="separate"/>
            </w:r>
            <w:r>
              <w:rPr>
                <w:rStyle w:val="Hyperlink"/>
                <w:rFonts w:ascii="Lato Light" w:hAnsi="Lato Light"/>
                <w:caps/>
                <w:color w:val="373737"/>
                <w:sz w:val="18"/>
                <w:szCs w:val="18"/>
              </w:rPr>
              <w:t>CCSS.MATH.CONTENT.5.NBT.A.1</w:t>
            </w:r>
            <w:r>
              <w:fldChar w:fldCharType="end"/>
            </w:r>
            <w:bookmarkEnd w:id="1"/>
            <w:r>
              <w:rPr>
                <w:rFonts w:ascii="Lato Light" w:hAnsi="Lato Light"/>
                <w:color w:val="202020"/>
                <w:sz w:val="25"/>
                <w:szCs w:val="25"/>
              </w:rPr>
              <w:br/>
              <w:t>Recognize that in a multi-digit number, a digit in one place represents 10 times as much as it represents in the place to its right and 1/10 of what it represents in the place to its left.</w:t>
            </w:r>
          </w:p>
        </w:tc>
        <w:tc>
          <w:tcPr>
            <w:tcW w:w="6475" w:type="dxa"/>
          </w:tcPr>
          <w:p w:rsidR="00B5363D" w:rsidRDefault="00B5363D" w:rsidP="00F4467B">
            <w:pPr>
              <w:rPr>
                <w:sz w:val="20"/>
              </w:rPr>
            </w:pPr>
            <w:r>
              <w:rPr>
                <w:sz w:val="20"/>
              </w:rPr>
              <w:t>Language arts standards</w:t>
            </w:r>
          </w:p>
          <w:p w:rsidR="00B5363D" w:rsidRDefault="00B5363D" w:rsidP="00B5363D">
            <w:pPr>
              <w:numPr>
                <w:ilvl w:val="0"/>
                <w:numId w:val="1"/>
              </w:numPr>
              <w:shd w:val="clear" w:color="auto" w:fill="FFFFFF"/>
              <w:spacing w:before="100" w:beforeAutospacing="1" w:after="100" w:afterAutospacing="1"/>
              <w:ind w:left="120" w:right="120"/>
              <w:rPr>
                <w:rFonts w:ascii="Arial" w:hAnsi="Arial" w:cs="Arial"/>
                <w:color w:val="333333"/>
                <w:sz w:val="18"/>
                <w:szCs w:val="18"/>
              </w:rPr>
            </w:pPr>
            <w:r>
              <w:rPr>
                <w:rStyle w:val="statenumber"/>
                <w:rFonts w:ascii="Arial" w:hAnsi="Arial" w:cs="Arial"/>
                <w:b/>
                <w:bCs/>
                <w:color w:val="E25458"/>
                <w:sz w:val="18"/>
                <w:szCs w:val="18"/>
              </w:rPr>
              <w:t>L.1.6 </w:t>
            </w:r>
            <w:r>
              <w:rPr>
                <w:rFonts w:ascii="Arial" w:hAnsi="Arial" w:cs="Arial"/>
                <w:color w:val="333333"/>
                <w:sz w:val="18"/>
                <w:szCs w:val="18"/>
              </w:rPr>
              <w:t> Use words and phrases acquired through conversations, reading and being read to, and responding to texts, including using frequently occurring conjunctions to signal simple relationships (e.g., because).  </w:t>
            </w:r>
            <w:hyperlink r:id="rId9" w:history="1">
              <w:r>
                <w:rPr>
                  <w:rStyle w:val="Hyperlink"/>
                  <w:rFonts w:ascii="Arial" w:hAnsi="Arial" w:cs="Arial"/>
                  <w:b/>
                  <w:bCs/>
                  <w:color w:val="0E5480"/>
                  <w:sz w:val="18"/>
                  <w:szCs w:val="18"/>
                  <w:u w:val="none"/>
                </w:rPr>
                <w:t>[1 lesson]</w:t>
              </w:r>
            </w:hyperlink>
          </w:p>
          <w:p w:rsidR="00B5363D" w:rsidRDefault="00B5363D" w:rsidP="00B5363D">
            <w:pPr>
              <w:numPr>
                <w:ilvl w:val="0"/>
                <w:numId w:val="1"/>
              </w:numPr>
              <w:shd w:val="clear" w:color="auto" w:fill="FFFFFF"/>
              <w:spacing w:before="100" w:beforeAutospacing="1" w:after="100" w:afterAutospacing="1" w:line="150" w:lineRule="atLeast"/>
              <w:ind w:left="120" w:right="120"/>
              <w:textAlignment w:val="baseline"/>
              <w:rPr>
                <w:rFonts w:ascii="Arial" w:hAnsi="Arial" w:cs="Arial"/>
                <w:color w:val="333333"/>
                <w:sz w:val="18"/>
                <w:szCs w:val="18"/>
              </w:rPr>
            </w:pPr>
            <w:r>
              <w:rPr>
                <w:rFonts w:ascii="Arial" w:hAnsi="Arial" w:cs="Arial"/>
                <w:color w:val="333333"/>
                <w:sz w:val="18"/>
                <w:szCs w:val="18"/>
              </w:rPr>
              <w:t> </w:t>
            </w:r>
          </w:p>
          <w:p w:rsidR="00B5363D" w:rsidRDefault="00B5363D" w:rsidP="00B5363D">
            <w:pPr>
              <w:shd w:val="clear" w:color="auto" w:fill="FFFFFF"/>
              <w:spacing w:before="100" w:beforeAutospacing="1" w:after="100" w:afterAutospacing="1"/>
              <w:ind w:left="120" w:right="120"/>
              <w:rPr>
                <w:rFonts w:ascii="Arial" w:hAnsi="Arial" w:cs="Arial"/>
                <w:color w:val="333333"/>
                <w:sz w:val="18"/>
                <w:szCs w:val="18"/>
              </w:rPr>
            </w:pPr>
            <w:r>
              <w:rPr>
                <w:rStyle w:val="statenumber"/>
                <w:rFonts w:ascii="Arial" w:hAnsi="Arial" w:cs="Arial"/>
                <w:b/>
                <w:bCs/>
                <w:color w:val="E25458"/>
                <w:sz w:val="18"/>
                <w:szCs w:val="18"/>
              </w:rPr>
              <w:t>L.2.6 </w:t>
            </w:r>
            <w:r>
              <w:rPr>
                <w:rFonts w:ascii="Arial" w:hAnsi="Arial" w:cs="Arial"/>
                <w:color w:val="333333"/>
                <w:sz w:val="18"/>
                <w:szCs w:val="18"/>
              </w:rPr>
              <w:t> Use words and phrases acquired through conversations, reading and being read to, and responding to texts, including using adjectives and adverbs to describe (e.g., When other kids are happy that makes me happy).  </w:t>
            </w:r>
            <w:hyperlink r:id="rId10" w:history="1">
              <w:r>
                <w:rPr>
                  <w:rStyle w:val="Hyperlink"/>
                  <w:rFonts w:ascii="Arial" w:hAnsi="Arial" w:cs="Arial"/>
                  <w:b/>
                  <w:bCs/>
                  <w:color w:val="0E5480"/>
                  <w:sz w:val="18"/>
                  <w:szCs w:val="18"/>
                  <w:u w:val="none"/>
                </w:rPr>
                <w:t>[1 lesson]</w:t>
              </w:r>
            </w:hyperlink>
          </w:p>
          <w:p w:rsidR="00B5363D" w:rsidRDefault="00B5363D" w:rsidP="00B5363D">
            <w:pPr>
              <w:numPr>
                <w:ilvl w:val="0"/>
                <w:numId w:val="1"/>
              </w:numPr>
              <w:shd w:val="clear" w:color="auto" w:fill="FFFFFF"/>
              <w:spacing w:before="100" w:beforeAutospacing="1" w:after="100" w:afterAutospacing="1" w:line="150" w:lineRule="atLeast"/>
              <w:ind w:left="120" w:right="120"/>
              <w:textAlignment w:val="baseline"/>
              <w:rPr>
                <w:rFonts w:ascii="Arial" w:hAnsi="Arial" w:cs="Arial"/>
                <w:color w:val="333333"/>
                <w:sz w:val="18"/>
                <w:szCs w:val="18"/>
              </w:rPr>
            </w:pPr>
            <w:r>
              <w:rPr>
                <w:rFonts w:ascii="Arial" w:hAnsi="Arial" w:cs="Arial"/>
                <w:color w:val="333333"/>
                <w:sz w:val="18"/>
                <w:szCs w:val="18"/>
              </w:rPr>
              <w:t> </w:t>
            </w:r>
          </w:p>
          <w:p w:rsidR="00B5363D" w:rsidRDefault="00B5363D" w:rsidP="00B5363D">
            <w:pPr>
              <w:shd w:val="clear" w:color="auto" w:fill="FFFFFF"/>
              <w:spacing w:before="100" w:beforeAutospacing="1" w:after="100" w:afterAutospacing="1"/>
              <w:ind w:left="120" w:right="120"/>
              <w:rPr>
                <w:rFonts w:ascii="Arial" w:hAnsi="Arial" w:cs="Arial"/>
                <w:color w:val="333333"/>
                <w:sz w:val="18"/>
                <w:szCs w:val="18"/>
              </w:rPr>
            </w:pPr>
            <w:r>
              <w:rPr>
                <w:rStyle w:val="statenumber"/>
                <w:rFonts w:ascii="Arial" w:hAnsi="Arial" w:cs="Arial"/>
                <w:b/>
                <w:bCs/>
                <w:color w:val="E25458"/>
                <w:sz w:val="18"/>
                <w:szCs w:val="18"/>
              </w:rPr>
              <w:t>L.3.6</w:t>
            </w:r>
            <w:proofErr w:type="gramStart"/>
            <w:r>
              <w:rPr>
                <w:rStyle w:val="statenumber"/>
                <w:rFonts w:ascii="Arial" w:hAnsi="Arial" w:cs="Arial"/>
                <w:b/>
                <w:bCs/>
                <w:color w:val="E25458"/>
                <w:sz w:val="18"/>
                <w:szCs w:val="18"/>
              </w:rPr>
              <w:t> </w:t>
            </w:r>
            <w:r>
              <w:rPr>
                <w:rFonts w:ascii="Arial" w:hAnsi="Arial" w:cs="Arial"/>
                <w:color w:val="333333"/>
                <w:sz w:val="18"/>
                <w:szCs w:val="18"/>
              </w:rPr>
              <w:t> Acquire</w:t>
            </w:r>
            <w:proofErr w:type="gramEnd"/>
            <w:r>
              <w:rPr>
                <w:rFonts w:ascii="Arial" w:hAnsi="Arial" w:cs="Arial"/>
                <w:color w:val="333333"/>
                <w:sz w:val="18"/>
                <w:szCs w:val="18"/>
              </w:rPr>
              <w:t xml:space="preserve"> and use accurately grade-appropriate conversational, general academic, and domain-specific words and phrases, including those that signal spatial and temporal relationships (e.g., After dinner that night we went looking for them).  </w:t>
            </w:r>
            <w:hyperlink r:id="rId11" w:history="1">
              <w:r>
                <w:rPr>
                  <w:rStyle w:val="Hyperlink"/>
                  <w:rFonts w:ascii="Arial" w:hAnsi="Arial" w:cs="Arial"/>
                  <w:b/>
                  <w:bCs/>
                  <w:color w:val="0E5480"/>
                  <w:sz w:val="18"/>
                  <w:szCs w:val="18"/>
                  <w:u w:val="none"/>
                </w:rPr>
                <w:t>[1 lesson]</w:t>
              </w:r>
            </w:hyperlink>
          </w:p>
          <w:p w:rsidR="00B5363D" w:rsidRDefault="00B5363D" w:rsidP="00B5363D">
            <w:pPr>
              <w:numPr>
                <w:ilvl w:val="0"/>
                <w:numId w:val="1"/>
              </w:numPr>
              <w:shd w:val="clear" w:color="auto" w:fill="FFFFFF"/>
              <w:spacing w:before="100" w:beforeAutospacing="1" w:after="100" w:afterAutospacing="1" w:line="150" w:lineRule="atLeast"/>
              <w:ind w:left="120" w:right="120"/>
              <w:textAlignment w:val="baseline"/>
              <w:rPr>
                <w:rFonts w:ascii="Arial" w:hAnsi="Arial" w:cs="Arial"/>
                <w:color w:val="333333"/>
                <w:sz w:val="18"/>
                <w:szCs w:val="18"/>
              </w:rPr>
            </w:pPr>
            <w:r>
              <w:rPr>
                <w:rFonts w:ascii="Arial" w:hAnsi="Arial" w:cs="Arial"/>
                <w:color w:val="333333"/>
                <w:sz w:val="18"/>
                <w:szCs w:val="18"/>
              </w:rPr>
              <w:t> </w:t>
            </w:r>
          </w:p>
          <w:p w:rsidR="00B5363D" w:rsidRDefault="00B5363D" w:rsidP="00B5363D">
            <w:pPr>
              <w:shd w:val="clear" w:color="auto" w:fill="FFFFFF"/>
              <w:spacing w:before="100" w:beforeAutospacing="1" w:after="100" w:afterAutospacing="1"/>
              <w:ind w:left="120" w:right="120"/>
              <w:rPr>
                <w:rFonts w:ascii="Arial" w:hAnsi="Arial" w:cs="Arial"/>
                <w:color w:val="333333"/>
                <w:sz w:val="18"/>
                <w:szCs w:val="18"/>
              </w:rPr>
            </w:pPr>
            <w:r>
              <w:rPr>
                <w:rStyle w:val="statenumber"/>
                <w:rFonts w:ascii="Arial" w:hAnsi="Arial" w:cs="Arial"/>
                <w:b/>
                <w:bCs/>
                <w:color w:val="E25458"/>
                <w:sz w:val="18"/>
                <w:szCs w:val="18"/>
              </w:rPr>
              <w:t>L.4.6</w:t>
            </w:r>
            <w:proofErr w:type="gramStart"/>
            <w:r>
              <w:rPr>
                <w:rStyle w:val="statenumber"/>
                <w:rFonts w:ascii="Arial" w:hAnsi="Arial" w:cs="Arial"/>
                <w:b/>
                <w:bCs/>
                <w:color w:val="E25458"/>
                <w:sz w:val="18"/>
                <w:szCs w:val="18"/>
              </w:rPr>
              <w:t> </w:t>
            </w:r>
            <w:r>
              <w:rPr>
                <w:rFonts w:ascii="Arial" w:hAnsi="Arial" w:cs="Arial"/>
                <w:color w:val="333333"/>
                <w:sz w:val="18"/>
                <w:szCs w:val="18"/>
              </w:rPr>
              <w:t> Acquire</w:t>
            </w:r>
            <w:proofErr w:type="gramEnd"/>
            <w:r>
              <w:rPr>
                <w:rFonts w:ascii="Arial" w:hAnsi="Arial" w:cs="Arial"/>
                <w:color w:val="333333"/>
                <w:sz w:val="18"/>
                <w:szCs w:val="18"/>
              </w:rPr>
              <w:t xml:space="preserve"> and use accurately grade-appropriate general academic and domain-specific words and phrases, including those that signal precise actions, emotions, or states of being (e.g., quizzed, whined, stammered) and that are basic to a particular topic (e.g., wildlife, conservation, and endangered when discussing animal preservation).  </w:t>
            </w:r>
            <w:hyperlink r:id="rId12" w:history="1">
              <w:r>
                <w:rPr>
                  <w:rStyle w:val="Hyperlink"/>
                  <w:rFonts w:ascii="Arial" w:hAnsi="Arial" w:cs="Arial"/>
                  <w:b/>
                  <w:bCs/>
                  <w:color w:val="0E5480"/>
                  <w:sz w:val="18"/>
                  <w:szCs w:val="18"/>
                  <w:u w:val="none"/>
                </w:rPr>
                <w:t>[1 lesson]</w:t>
              </w:r>
            </w:hyperlink>
          </w:p>
          <w:p w:rsidR="00B5363D" w:rsidRDefault="00B5363D" w:rsidP="00B5363D">
            <w:pPr>
              <w:numPr>
                <w:ilvl w:val="0"/>
                <w:numId w:val="1"/>
              </w:numPr>
              <w:shd w:val="clear" w:color="auto" w:fill="FFFFFF"/>
              <w:spacing w:before="100" w:beforeAutospacing="1" w:after="100" w:afterAutospacing="1" w:line="150" w:lineRule="atLeast"/>
              <w:ind w:left="120" w:right="120"/>
              <w:textAlignment w:val="baseline"/>
              <w:rPr>
                <w:rFonts w:ascii="Arial" w:hAnsi="Arial" w:cs="Arial"/>
                <w:color w:val="333333"/>
                <w:sz w:val="18"/>
                <w:szCs w:val="18"/>
              </w:rPr>
            </w:pPr>
            <w:r>
              <w:rPr>
                <w:rFonts w:ascii="Arial" w:hAnsi="Arial" w:cs="Arial"/>
                <w:color w:val="333333"/>
                <w:sz w:val="18"/>
                <w:szCs w:val="18"/>
              </w:rPr>
              <w:t> </w:t>
            </w:r>
          </w:p>
          <w:p w:rsidR="00B5363D" w:rsidRDefault="00B5363D" w:rsidP="00B5363D">
            <w:pPr>
              <w:shd w:val="clear" w:color="auto" w:fill="FFFFFF"/>
              <w:spacing w:before="100" w:beforeAutospacing="1" w:after="100" w:afterAutospacing="1"/>
              <w:ind w:left="120" w:right="120"/>
              <w:rPr>
                <w:rFonts w:ascii="Arial" w:hAnsi="Arial" w:cs="Arial"/>
                <w:color w:val="333333"/>
                <w:sz w:val="18"/>
                <w:szCs w:val="18"/>
              </w:rPr>
            </w:pPr>
            <w:r>
              <w:rPr>
                <w:rStyle w:val="statenumber"/>
                <w:rFonts w:ascii="Arial" w:hAnsi="Arial" w:cs="Arial"/>
                <w:b/>
                <w:bCs/>
                <w:color w:val="E25458"/>
                <w:sz w:val="18"/>
                <w:szCs w:val="18"/>
              </w:rPr>
              <w:t>L.5.2c</w:t>
            </w:r>
            <w:proofErr w:type="gramStart"/>
            <w:r>
              <w:rPr>
                <w:rStyle w:val="statenumber"/>
                <w:rFonts w:ascii="Arial" w:hAnsi="Arial" w:cs="Arial"/>
                <w:b/>
                <w:bCs/>
                <w:color w:val="E25458"/>
                <w:sz w:val="18"/>
                <w:szCs w:val="18"/>
              </w:rPr>
              <w:t> </w:t>
            </w:r>
            <w:r>
              <w:rPr>
                <w:rFonts w:ascii="Arial" w:hAnsi="Arial" w:cs="Arial"/>
                <w:color w:val="333333"/>
                <w:sz w:val="18"/>
                <w:szCs w:val="18"/>
              </w:rPr>
              <w:t> Use</w:t>
            </w:r>
            <w:proofErr w:type="gramEnd"/>
            <w:r>
              <w:rPr>
                <w:rFonts w:ascii="Arial" w:hAnsi="Arial" w:cs="Arial"/>
                <w:color w:val="333333"/>
                <w:sz w:val="18"/>
                <w:szCs w:val="18"/>
              </w:rPr>
              <w:t xml:space="preserve"> a comma to set off the words yes and no (e.g., Yes, thank you), to set off a tag question from the rest of the sentence (e.g., It’s true, isn’t it?), and to indicate direct address (e.g., Is that you, Steve?).  </w:t>
            </w:r>
            <w:hyperlink r:id="rId13" w:history="1">
              <w:r>
                <w:rPr>
                  <w:rStyle w:val="Hyperlink"/>
                  <w:rFonts w:ascii="Arial" w:hAnsi="Arial" w:cs="Arial"/>
                  <w:b/>
                  <w:bCs/>
                  <w:color w:val="0E5480"/>
                  <w:sz w:val="18"/>
                  <w:szCs w:val="18"/>
                  <w:u w:val="none"/>
                </w:rPr>
                <w:t>[5 lessons]</w:t>
              </w:r>
            </w:hyperlink>
          </w:p>
          <w:p w:rsidR="00B5363D" w:rsidRDefault="00B5363D" w:rsidP="00B5363D">
            <w:pPr>
              <w:numPr>
                <w:ilvl w:val="0"/>
                <w:numId w:val="1"/>
              </w:numPr>
              <w:shd w:val="clear" w:color="auto" w:fill="FFFFFF"/>
              <w:spacing w:before="100" w:beforeAutospacing="1" w:after="100" w:afterAutospacing="1" w:line="150" w:lineRule="atLeast"/>
              <w:ind w:left="120" w:right="120"/>
              <w:textAlignment w:val="baseline"/>
              <w:rPr>
                <w:rFonts w:ascii="Arial" w:hAnsi="Arial" w:cs="Arial"/>
                <w:color w:val="333333"/>
                <w:sz w:val="18"/>
                <w:szCs w:val="18"/>
              </w:rPr>
            </w:pPr>
            <w:r>
              <w:rPr>
                <w:rFonts w:ascii="Arial" w:hAnsi="Arial" w:cs="Arial"/>
                <w:color w:val="333333"/>
                <w:sz w:val="18"/>
                <w:szCs w:val="18"/>
              </w:rPr>
              <w:t> </w:t>
            </w:r>
          </w:p>
          <w:p w:rsidR="00B5363D" w:rsidRDefault="00B5363D" w:rsidP="00B5363D">
            <w:pPr>
              <w:shd w:val="clear" w:color="auto" w:fill="FFFFFF"/>
              <w:spacing w:before="100" w:beforeAutospacing="1" w:after="100" w:afterAutospacing="1"/>
              <w:ind w:left="120" w:right="120"/>
              <w:rPr>
                <w:rFonts w:ascii="Arial" w:hAnsi="Arial" w:cs="Arial"/>
                <w:color w:val="333333"/>
                <w:sz w:val="18"/>
                <w:szCs w:val="18"/>
              </w:rPr>
            </w:pPr>
            <w:r>
              <w:rPr>
                <w:rStyle w:val="statenumber"/>
                <w:rFonts w:ascii="Arial" w:hAnsi="Arial" w:cs="Arial"/>
                <w:b/>
                <w:bCs/>
                <w:color w:val="E25458"/>
                <w:sz w:val="18"/>
                <w:szCs w:val="18"/>
              </w:rPr>
              <w:lastRenderedPageBreak/>
              <w:t>L.5.2e</w:t>
            </w:r>
            <w:proofErr w:type="gramStart"/>
            <w:r>
              <w:rPr>
                <w:rStyle w:val="statenumber"/>
                <w:rFonts w:ascii="Arial" w:hAnsi="Arial" w:cs="Arial"/>
                <w:b/>
                <w:bCs/>
                <w:color w:val="E25458"/>
                <w:sz w:val="18"/>
                <w:szCs w:val="18"/>
              </w:rPr>
              <w:t> </w:t>
            </w:r>
            <w:r>
              <w:rPr>
                <w:rFonts w:ascii="Arial" w:hAnsi="Arial" w:cs="Arial"/>
                <w:color w:val="333333"/>
                <w:sz w:val="18"/>
                <w:szCs w:val="18"/>
              </w:rPr>
              <w:t> Spell</w:t>
            </w:r>
            <w:proofErr w:type="gramEnd"/>
            <w:r>
              <w:rPr>
                <w:rFonts w:ascii="Arial" w:hAnsi="Arial" w:cs="Arial"/>
                <w:color w:val="333333"/>
                <w:sz w:val="18"/>
                <w:szCs w:val="18"/>
              </w:rPr>
              <w:t xml:space="preserve"> grade-appropriate words correctly, consulting references as needed. </w:t>
            </w:r>
            <w:hyperlink r:id="rId14" w:history="1">
              <w:r>
                <w:rPr>
                  <w:rStyle w:val="Hyperlink"/>
                  <w:rFonts w:ascii="Arial" w:hAnsi="Arial" w:cs="Arial"/>
                  <w:b/>
                  <w:bCs/>
                  <w:color w:val="0E5480"/>
                  <w:sz w:val="18"/>
                  <w:szCs w:val="18"/>
                  <w:u w:val="none"/>
                </w:rPr>
                <w:t>[6 lessons]</w:t>
              </w:r>
            </w:hyperlink>
          </w:p>
          <w:p w:rsidR="00B5363D" w:rsidRDefault="00B5363D" w:rsidP="00B5363D">
            <w:pPr>
              <w:numPr>
                <w:ilvl w:val="0"/>
                <w:numId w:val="1"/>
              </w:numPr>
              <w:shd w:val="clear" w:color="auto" w:fill="FFFFFF"/>
              <w:spacing w:before="100" w:beforeAutospacing="1" w:after="100" w:afterAutospacing="1" w:line="150" w:lineRule="atLeast"/>
              <w:ind w:left="120" w:right="120"/>
              <w:textAlignment w:val="baseline"/>
              <w:rPr>
                <w:rFonts w:ascii="Arial" w:hAnsi="Arial" w:cs="Arial"/>
                <w:color w:val="333333"/>
                <w:sz w:val="18"/>
                <w:szCs w:val="18"/>
              </w:rPr>
            </w:pPr>
            <w:r>
              <w:rPr>
                <w:rFonts w:ascii="Arial" w:hAnsi="Arial" w:cs="Arial"/>
                <w:color w:val="333333"/>
                <w:sz w:val="18"/>
                <w:szCs w:val="18"/>
              </w:rPr>
              <w:t> </w:t>
            </w:r>
          </w:p>
          <w:p w:rsidR="00B5363D" w:rsidRDefault="00B5363D" w:rsidP="00B5363D">
            <w:pPr>
              <w:shd w:val="clear" w:color="auto" w:fill="FFFFFF"/>
              <w:spacing w:before="100" w:beforeAutospacing="1" w:after="100" w:afterAutospacing="1"/>
              <w:ind w:left="120" w:right="120"/>
              <w:rPr>
                <w:rFonts w:ascii="Arial" w:hAnsi="Arial" w:cs="Arial"/>
                <w:color w:val="333333"/>
                <w:sz w:val="18"/>
                <w:szCs w:val="18"/>
              </w:rPr>
            </w:pPr>
            <w:r>
              <w:rPr>
                <w:rStyle w:val="statenumber"/>
                <w:rFonts w:ascii="Arial" w:hAnsi="Arial" w:cs="Arial"/>
                <w:b/>
                <w:bCs/>
                <w:color w:val="E25458"/>
                <w:sz w:val="18"/>
                <w:szCs w:val="18"/>
              </w:rPr>
              <w:t>L.5.4a</w:t>
            </w:r>
            <w:proofErr w:type="gramStart"/>
            <w:r>
              <w:rPr>
                <w:rStyle w:val="statenumber"/>
                <w:rFonts w:ascii="Arial" w:hAnsi="Arial" w:cs="Arial"/>
                <w:b/>
                <w:bCs/>
                <w:color w:val="E25458"/>
                <w:sz w:val="18"/>
                <w:szCs w:val="18"/>
              </w:rPr>
              <w:t> </w:t>
            </w:r>
            <w:r>
              <w:rPr>
                <w:rFonts w:ascii="Arial" w:hAnsi="Arial" w:cs="Arial"/>
                <w:color w:val="333333"/>
                <w:sz w:val="18"/>
                <w:szCs w:val="18"/>
              </w:rPr>
              <w:t> Use</w:t>
            </w:r>
            <w:proofErr w:type="gramEnd"/>
            <w:r>
              <w:rPr>
                <w:rFonts w:ascii="Arial" w:hAnsi="Arial" w:cs="Arial"/>
                <w:color w:val="333333"/>
                <w:sz w:val="18"/>
                <w:szCs w:val="18"/>
              </w:rPr>
              <w:t xml:space="preserve"> context (e.g., cause/effect relationships and comparisons in text) as a clue to the meaning of a word or phrase.  </w:t>
            </w:r>
            <w:hyperlink r:id="rId15" w:history="1">
              <w:r>
                <w:rPr>
                  <w:rStyle w:val="Hyperlink"/>
                  <w:rFonts w:ascii="Arial" w:hAnsi="Arial" w:cs="Arial"/>
                  <w:b/>
                  <w:bCs/>
                  <w:color w:val="0E5480"/>
                  <w:sz w:val="18"/>
                  <w:szCs w:val="18"/>
                  <w:u w:val="none"/>
                </w:rPr>
                <w:t>[11 lessons]</w:t>
              </w:r>
            </w:hyperlink>
          </w:p>
          <w:p w:rsidR="00B5363D" w:rsidRDefault="00B5363D" w:rsidP="00F4467B">
            <w:pPr>
              <w:rPr>
                <w:sz w:val="20"/>
              </w:rPr>
            </w:pPr>
          </w:p>
        </w:tc>
      </w:tr>
    </w:tbl>
    <w:p w:rsidR="00B5363D" w:rsidRDefault="00B5363D" w:rsidP="00F4467B">
      <w:pPr>
        <w:rPr>
          <w:sz w:val="20"/>
        </w:rPr>
      </w:pPr>
    </w:p>
    <w:p w:rsidR="00E525CB" w:rsidRDefault="00E525CB" w:rsidP="00F4467B">
      <w:pPr>
        <w:rPr>
          <w:sz w:val="20"/>
        </w:rPr>
      </w:pPr>
    </w:p>
    <w:p w:rsidR="00F4467B" w:rsidRPr="00F4467B" w:rsidRDefault="00F4467B" w:rsidP="00F4467B">
      <w:pPr>
        <w:rPr>
          <w:sz w:val="20"/>
        </w:rPr>
      </w:pPr>
    </w:p>
    <w:p w:rsidR="00F4467B" w:rsidRDefault="00F4467B" w:rsidP="00F4467B">
      <w:pPr>
        <w:rPr>
          <w:sz w:val="20"/>
        </w:rPr>
      </w:pPr>
    </w:p>
    <w:p w:rsidR="00F4467B" w:rsidRPr="00F4467B" w:rsidRDefault="00F4467B" w:rsidP="00F4467B">
      <w:pPr>
        <w:rPr>
          <w:sz w:val="20"/>
        </w:rPr>
      </w:pPr>
    </w:p>
    <w:p w:rsidR="00F4467B" w:rsidRPr="00F4467B" w:rsidRDefault="00F4467B" w:rsidP="00F4467B">
      <w:pPr>
        <w:rPr>
          <w:sz w:val="20"/>
        </w:rPr>
      </w:pPr>
    </w:p>
    <w:p w:rsidR="00F4467B" w:rsidRDefault="00F4467B"/>
    <w:p w:rsidR="00F4467B" w:rsidRDefault="00F4467B"/>
    <w:p w:rsidR="001F3FB7" w:rsidRDefault="001F3FB7"/>
    <w:p w:rsidR="001F3FB7" w:rsidRDefault="001F3FB7"/>
    <w:p w:rsidR="001F3FB7" w:rsidRDefault="001F3FB7"/>
    <w:sectPr w:rsidR="001F3FB7" w:rsidSect="00513A5B">
      <w:pgSz w:w="15840" w:h="12240" w:orient="landscape"/>
      <w:pgMar w:top="1440" w:right="1440" w:bottom="1440" w:left="144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2A6461"/>
    <w:multiLevelType w:val="multilevel"/>
    <w:tmpl w:val="6E28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5B"/>
    <w:rsid w:val="000370A6"/>
    <w:rsid w:val="000C71F2"/>
    <w:rsid w:val="001F3FB7"/>
    <w:rsid w:val="003839F5"/>
    <w:rsid w:val="00481F63"/>
    <w:rsid w:val="004B7552"/>
    <w:rsid w:val="00513A5B"/>
    <w:rsid w:val="005969C5"/>
    <w:rsid w:val="00666F99"/>
    <w:rsid w:val="00821702"/>
    <w:rsid w:val="00AB6A3A"/>
    <w:rsid w:val="00B5363D"/>
    <w:rsid w:val="00D478C0"/>
    <w:rsid w:val="00D55940"/>
    <w:rsid w:val="00DF5D60"/>
    <w:rsid w:val="00E525CB"/>
    <w:rsid w:val="00E8634B"/>
    <w:rsid w:val="00F4467B"/>
    <w:rsid w:val="00FC5C48"/>
    <w:rsid w:val="00FE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57B43-2B63-4C58-A8E6-C44FE3FC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FB7"/>
    <w:rPr>
      <w:color w:val="0563C1" w:themeColor="hyperlink"/>
      <w:u w:val="single"/>
    </w:rPr>
  </w:style>
  <w:style w:type="character" w:styleId="FollowedHyperlink">
    <w:name w:val="FollowedHyperlink"/>
    <w:basedOn w:val="DefaultParagraphFont"/>
    <w:uiPriority w:val="99"/>
    <w:semiHidden/>
    <w:unhideWhenUsed/>
    <w:rsid w:val="00E8634B"/>
    <w:rPr>
      <w:color w:val="954F72" w:themeColor="followedHyperlink"/>
      <w:u w:val="single"/>
    </w:rPr>
  </w:style>
  <w:style w:type="character" w:customStyle="1" w:styleId="statenumber">
    <w:name w:val="statenumber"/>
    <w:basedOn w:val="DefaultParagraphFont"/>
    <w:rsid w:val="00B5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10636">
      <w:bodyDiv w:val="1"/>
      <w:marLeft w:val="0"/>
      <w:marRight w:val="0"/>
      <w:marTop w:val="0"/>
      <w:marBottom w:val="0"/>
      <w:divBdr>
        <w:top w:val="none" w:sz="0" w:space="0" w:color="auto"/>
        <w:left w:val="none" w:sz="0" w:space="0" w:color="auto"/>
        <w:bottom w:val="none" w:sz="0" w:space="0" w:color="auto"/>
        <w:right w:val="none" w:sz="0" w:space="0" w:color="auto"/>
      </w:divBdr>
      <w:divsChild>
        <w:div w:id="811869086">
          <w:marLeft w:val="0"/>
          <w:marRight w:val="0"/>
          <w:marTop w:val="0"/>
          <w:marBottom w:val="0"/>
          <w:divBdr>
            <w:top w:val="none" w:sz="0" w:space="0" w:color="auto"/>
            <w:left w:val="none" w:sz="0" w:space="0" w:color="auto"/>
            <w:bottom w:val="none" w:sz="0" w:space="0" w:color="auto"/>
            <w:right w:val="none" w:sz="0" w:space="0" w:color="auto"/>
          </w:divBdr>
        </w:div>
        <w:div w:id="1813330829">
          <w:marLeft w:val="0"/>
          <w:marRight w:val="0"/>
          <w:marTop w:val="0"/>
          <w:marBottom w:val="0"/>
          <w:divBdr>
            <w:top w:val="none" w:sz="0" w:space="0" w:color="auto"/>
            <w:left w:val="none" w:sz="0" w:space="0" w:color="auto"/>
            <w:bottom w:val="none" w:sz="0" w:space="0" w:color="auto"/>
            <w:right w:val="none" w:sz="0" w:space="0" w:color="auto"/>
          </w:divBdr>
        </w:div>
        <w:div w:id="577331419">
          <w:marLeft w:val="0"/>
          <w:marRight w:val="0"/>
          <w:marTop w:val="0"/>
          <w:marBottom w:val="0"/>
          <w:divBdr>
            <w:top w:val="none" w:sz="0" w:space="0" w:color="auto"/>
            <w:left w:val="none" w:sz="0" w:space="0" w:color="auto"/>
            <w:bottom w:val="none" w:sz="0" w:space="0" w:color="auto"/>
            <w:right w:val="none" w:sz="0" w:space="0" w:color="auto"/>
          </w:divBdr>
        </w:div>
        <w:div w:id="1769153774">
          <w:marLeft w:val="0"/>
          <w:marRight w:val="0"/>
          <w:marTop w:val="0"/>
          <w:marBottom w:val="0"/>
          <w:divBdr>
            <w:top w:val="none" w:sz="0" w:space="0" w:color="auto"/>
            <w:left w:val="none" w:sz="0" w:space="0" w:color="auto"/>
            <w:bottom w:val="none" w:sz="0" w:space="0" w:color="auto"/>
            <w:right w:val="none" w:sz="0" w:space="0" w:color="auto"/>
          </w:divBdr>
        </w:div>
        <w:div w:id="1173686093">
          <w:marLeft w:val="0"/>
          <w:marRight w:val="0"/>
          <w:marTop w:val="0"/>
          <w:marBottom w:val="0"/>
          <w:divBdr>
            <w:top w:val="none" w:sz="0" w:space="0" w:color="auto"/>
            <w:left w:val="none" w:sz="0" w:space="0" w:color="auto"/>
            <w:bottom w:val="none" w:sz="0" w:space="0" w:color="auto"/>
            <w:right w:val="none" w:sz="0" w:space="0" w:color="auto"/>
          </w:divBdr>
        </w:div>
        <w:div w:id="68644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iQg16bEGGM" TargetMode="External"/><Relationship Id="rId13"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www.mreclipse.com/Special/SEprimer.html" TargetMode="External"/><Relationship Id="rId12" Type="http://schemas.openxmlformats.org/officeDocument/2006/relationships/hyperlink" Target="javascri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RwlhUcSGqgs" TargetMode="External"/><Relationship Id="rId11" Type="http://schemas.openxmlformats.org/officeDocument/2006/relationships/hyperlink" Target="javascript:" TargetMode="External"/><Relationship Id="rId5" Type="http://schemas.openxmlformats.org/officeDocument/2006/relationships/hyperlink" Target="http://www.Jeopardylabs.com/play/back-to-school-20165" TargetMode="External"/><Relationship Id="rId1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Miller School District</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Vanzee, Pam</dc:creator>
  <cp:keywords/>
  <dc:description/>
  <cp:lastModifiedBy>Vanzee, Pam</cp:lastModifiedBy>
  <cp:revision>10</cp:revision>
  <dcterms:created xsi:type="dcterms:W3CDTF">2017-08-14T20:19:00Z</dcterms:created>
  <dcterms:modified xsi:type="dcterms:W3CDTF">2017-08-21T13:12:00Z</dcterms:modified>
</cp:coreProperties>
</file>